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80" w:rsidRPr="00252280" w:rsidRDefault="00252280" w:rsidP="0025228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02F10"/>
          <w:kern w:val="36"/>
          <w:sz w:val="48"/>
          <w:szCs w:val="48"/>
          <w:lang w:eastAsia="hu-HU"/>
        </w:rPr>
      </w:pPr>
      <w:r w:rsidRPr="00252280">
        <w:rPr>
          <w:rFonts w:ascii="Arial" w:eastAsia="Times New Roman" w:hAnsi="Arial" w:cs="Arial"/>
          <w:b/>
          <w:bCs/>
          <w:color w:val="302F10"/>
          <w:kern w:val="36"/>
          <w:sz w:val="48"/>
          <w:szCs w:val="48"/>
          <w:lang w:eastAsia="hu-HU"/>
        </w:rPr>
        <w:t>Tájékoztató gépjárműadó alóli mentesség változásról</w:t>
      </w:r>
    </w:p>
    <w:p w:rsidR="00252280" w:rsidRPr="00252280" w:rsidRDefault="00252280" w:rsidP="00252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252280">
        <w:rPr>
          <w:rFonts w:ascii="Arial" w:eastAsia="Times New Roman" w:hAnsi="Arial" w:cs="Arial"/>
          <w:b/>
          <w:color w:val="333333"/>
          <w:lang w:eastAsia="hu-HU"/>
        </w:rPr>
        <w:t>2017. január 1-től változik, kibővül a gépjárműadó alóli mentességre jogosultak köre. Az új jogosultak a 2017. évre kivetett gépjárműadójukkal szemben érvényesíthetik először a mentességet.</w:t>
      </w:r>
      <w:r w:rsidRPr="00252280">
        <w:rPr>
          <w:rFonts w:ascii="Arial" w:eastAsia="Times New Roman" w:hAnsi="Arial" w:cs="Arial"/>
          <w:color w:val="333333"/>
          <w:lang w:eastAsia="hu-HU"/>
        </w:rPr>
        <w:t xml:space="preserve"> A változásokról bővebben a cikk folytatásában olvashatnak.</w:t>
      </w:r>
    </w:p>
    <w:p w:rsidR="00252280" w:rsidRPr="00252280" w:rsidRDefault="00252280" w:rsidP="0025228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C3A2E" w:rsidRDefault="00252280" w:rsidP="003C3A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252280">
        <w:rPr>
          <w:rFonts w:ascii="Arial" w:eastAsia="Times New Roman" w:hAnsi="Arial" w:cs="Arial"/>
          <w:color w:val="333333"/>
          <w:u w:val="single"/>
          <w:lang w:eastAsia="hu-HU"/>
        </w:rPr>
        <w:t>A gépjárműadóról szóló 1991. évi LXXXII. törvény 5. § f) pontja az alábbiak szerint módosult:</w:t>
      </w:r>
      <w:r w:rsidRPr="00252280">
        <w:rPr>
          <w:rFonts w:ascii="Arial" w:eastAsia="Times New Roman" w:hAnsi="Arial" w:cs="Arial"/>
          <w:color w:val="333333"/>
          <w:u w:val="single"/>
          <w:lang w:eastAsia="hu-HU"/>
        </w:rPr>
        <w:br/>
      </w:r>
      <w:r w:rsidRPr="00252280">
        <w:rPr>
          <w:rFonts w:ascii="Arial" w:eastAsia="Times New Roman" w:hAnsi="Arial" w:cs="Arial"/>
          <w:color w:val="333333"/>
          <w:u w:val="single"/>
          <w:lang w:eastAsia="hu-HU"/>
        </w:rPr>
        <w:br/>
      </w:r>
      <w:r w:rsidRPr="00252280">
        <w:rPr>
          <w:rFonts w:ascii="Arial" w:eastAsia="Times New Roman" w:hAnsi="Arial" w:cs="Arial"/>
          <w:color w:val="333333"/>
          <w:lang w:eastAsia="hu-HU"/>
        </w:rPr>
        <w:t>„Mentes az adó alól a súlyos mozgáskorlátozott vagy egyéb fogyatékossággal élő adóalany, valamint a súlyos mozgáskorlátozott vagy egyéb fogyatékossággal élő személyt rendszeresen szállító, vele közös háztartásban élő közeli hozzátartozó adóalany egy darab - 100 kW teljesítményt meg nem haladó, nem a külön jogszabály szerinti személytaxi-szolgáltatásra és személygépkocsis személyszállító szolgáltatásra használt - személygépkocsija után legfeljebb 13.000 forint/adóév erejéig. Ha a mentességre jogosult adóalany adóalanyisága és adókötelezettsége az adóévben több személygépkocsi után is fenn áll, akkor a mentesség kizárólag egy, a legkisebb teljesítményű személygépkocsi után jár.”</w:t>
      </w:r>
      <w:r w:rsidRPr="00252280">
        <w:rPr>
          <w:rFonts w:ascii="Arial" w:eastAsia="Times New Roman" w:hAnsi="Arial" w:cs="Arial"/>
          <w:color w:val="333333"/>
          <w:lang w:eastAsia="hu-HU"/>
        </w:rPr>
        <w:br/>
      </w:r>
      <w:r w:rsidRPr="00252280">
        <w:rPr>
          <w:rFonts w:ascii="Arial" w:eastAsia="Times New Roman" w:hAnsi="Arial" w:cs="Arial"/>
          <w:color w:val="333333"/>
          <w:lang w:eastAsia="hu-HU"/>
        </w:rPr>
        <w:br/>
      </w:r>
      <w:proofErr w:type="gramStart"/>
      <w:r w:rsidRPr="00252280">
        <w:rPr>
          <w:rFonts w:ascii="Arial" w:eastAsia="Times New Roman" w:hAnsi="Arial" w:cs="Arial"/>
          <w:color w:val="333333"/>
          <w:lang w:eastAsia="hu-HU"/>
        </w:rPr>
        <w:t>Fentieknek megfelelően, a törvény három irányba is kibővíti az eddigi adómentesség hatókörét:</w:t>
      </w:r>
      <w:r w:rsidRPr="00252280">
        <w:rPr>
          <w:rFonts w:ascii="Arial" w:eastAsia="Times New Roman" w:hAnsi="Arial" w:cs="Arial"/>
          <w:color w:val="333333"/>
          <w:lang w:eastAsia="hu-HU"/>
        </w:rPr>
        <w:br/>
        <w:t>a) egyrészt adómentesség jár az egyéb fogyatékossággal élő (</w:t>
      </w:r>
      <w:proofErr w:type="spellStart"/>
      <w:r w:rsidRPr="00252280">
        <w:rPr>
          <w:rFonts w:ascii="Arial" w:eastAsia="Times New Roman" w:hAnsi="Arial" w:cs="Arial"/>
          <w:color w:val="333333"/>
          <w:lang w:eastAsia="hu-HU"/>
        </w:rPr>
        <w:t>pl</w:t>
      </w:r>
      <w:proofErr w:type="spellEnd"/>
      <w:r w:rsidRPr="00252280">
        <w:rPr>
          <w:rFonts w:ascii="Arial" w:eastAsia="Times New Roman" w:hAnsi="Arial" w:cs="Arial"/>
          <w:color w:val="333333"/>
          <w:lang w:eastAsia="hu-HU"/>
        </w:rPr>
        <w:t>: autista, látássérült), továbbá az egyéb fogyatékossággal élőt szállító személygépkocsi után is,</w:t>
      </w:r>
      <w:r w:rsidRPr="00252280">
        <w:rPr>
          <w:rFonts w:ascii="Arial" w:eastAsia="Times New Roman" w:hAnsi="Arial" w:cs="Arial"/>
          <w:color w:val="333333"/>
          <w:lang w:eastAsia="hu-HU"/>
        </w:rPr>
        <w:br/>
        <w:t>b) másrészt azon személygépkocsik után is igénybe lehet venni az adómentességet, amelyek a nagykorú, gondnokság alatt nem álló súlyos mozgáskorlátozott vagy egyéb fogyatékossággal élő szállítására szolgálnak,</w:t>
      </w:r>
      <w:r w:rsidRPr="00252280">
        <w:rPr>
          <w:rFonts w:ascii="Arial" w:eastAsia="Times New Roman" w:hAnsi="Arial" w:cs="Arial"/>
          <w:color w:val="333333"/>
          <w:lang w:eastAsia="hu-HU"/>
        </w:rPr>
        <w:br/>
        <w:t>c) harmadrészt azon személygépkocsi után is jár az adómentesség, amely a súlyos mozgáskorlátozott, egyéb fogyatékossággal élő szállítására</w:t>
      </w:r>
      <w:proofErr w:type="gramEnd"/>
      <w:r w:rsidRPr="00252280">
        <w:rPr>
          <w:rFonts w:ascii="Arial" w:eastAsia="Times New Roman" w:hAnsi="Arial" w:cs="Arial"/>
          <w:color w:val="333333"/>
          <w:lang w:eastAsia="hu-HU"/>
        </w:rPr>
        <w:t xml:space="preserve"> </w:t>
      </w:r>
      <w:proofErr w:type="gramStart"/>
      <w:r w:rsidRPr="00252280">
        <w:rPr>
          <w:rFonts w:ascii="Arial" w:eastAsia="Times New Roman" w:hAnsi="Arial" w:cs="Arial"/>
          <w:color w:val="333333"/>
          <w:lang w:eastAsia="hu-HU"/>
        </w:rPr>
        <w:t>szolgál</w:t>
      </w:r>
      <w:proofErr w:type="gramEnd"/>
      <w:r w:rsidRPr="00252280">
        <w:rPr>
          <w:rFonts w:ascii="Arial" w:eastAsia="Times New Roman" w:hAnsi="Arial" w:cs="Arial"/>
          <w:color w:val="333333"/>
          <w:lang w:eastAsia="hu-HU"/>
        </w:rPr>
        <w:t xml:space="preserve"> és a vele közös háztartásban élő (nem szülő) közeli hozzátartozó tulajdonában, üzemeltetésében áll.</w:t>
      </w:r>
      <w:r w:rsidRPr="00252280">
        <w:rPr>
          <w:rFonts w:ascii="Arial" w:eastAsia="Times New Roman" w:hAnsi="Arial" w:cs="Arial"/>
          <w:color w:val="333333"/>
          <w:lang w:eastAsia="hu-HU"/>
        </w:rPr>
        <w:br/>
      </w:r>
      <w:r w:rsidRPr="00252280">
        <w:rPr>
          <w:rFonts w:ascii="Arial" w:eastAsia="Times New Roman" w:hAnsi="Arial" w:cs="Arial"/>
          <w:color w:val="333333"/>
          <w:lang w:eastAsia="hu-HU"/>
        </w:rPr>
        <w:br/>
      </w:r>
      <w:r w:rsidRPr="00252280">
        <w:rPr>
          <w:rFonts w:ascii="Arial" w:eastAsia="Times New Roman" w:hAnsi="Arial" w:cs="Arial"/>
          <w:b/>
          <w:bCs/>
          <w:color w:val="333333"/>
          <w:lang w:eastAsia="hu-HU"/>
        </w:rPr>
        <w:t>Ki számít súlyos mozgáskorlátozott vagy egyéb fogyatékossággal élő személynek? </w:t>
      </w:r>
      <w:r w:rsidRPr="00252280">
        <w:rPr>
          <w:rFonts w:ascii="Arial" w:eastAsia="Times New Roman" w:hAnsi="Arial" w:cs="Arial"/>
          <w:color w:val="333333"/>
          <w:lang w:eastAsia="hu-HU"/>
        </w:rPr>
        <w:br/>
        <w:t>Az, aki a súlyos mozgáskorlátozott személyek közlekedési kedvezményeiről szóló 102/2011. (VI. 29.) Korm. rendelet 2016. április 1-jén hatályos 2. § a) pontja szerint súlyos mozgáskorlátozottnak vagy 2. § h) pontja szerint egyéb fogyatékossággal élőnek minősül, és ezt a tényt az ott meghatározott szakvélemény, szakhatósági állásfoglalás, igazolás, hatósági határozat másolatával igazolja.</w:t>
      </w:r>
      <w:r w:rsidRPr="00252280">
        <w:rPr>
          <w:rFonts w:ascii="Arial" w:eastAsia="Times New Roman" w:hAnsi="Arial" w:cs="Arial"/>
          <w:color w:val="333333"/>
          <w:lang w:eastAsia="hu-HU"/>
        </w:rPr>
        <w:br/>
      </w:r>
      <w:r w:rsidRPr="00252280">
        <w:rPr>
          <w:rFonts w:ascii="Arial" w:eastAsia="Times New Roman" w:hAnsi="Arial" w:cs="Arial"/>
          <w:color w:val="333333"/>
          <w:lang w:eastAsia="hu-HU"/>
        </w:rPr>
        <w:br/>
      </w:r>
      <w:r w:rsidRPr="00252280">
        <w:rPr>
          <w:rFonts w:ascii="Arial" w:eastAsia="Times New Roman" w:hAnsi="Arial" w:cs="Arial"/>
          <w:b/>
          <w:bCs/>
          <w:color w:val="333333"/>
          <w:lang w:eastAsia="hu-HU"/>
        </w:rPr>
        <w:t>Milyen dokumentumokkal igazolható a súlyos mozgáskorlátozottság, illetve egyéb fogyatékosság ténye?</w:t>
      </w:r>
      <w:r w:rsidRPr="00252280">
        <w:rPr>
          <w:rFonts w:ascii="Arial" w:eastAsia="Times New Roman" w:hAnsi="Arial" w:cs="Arial"/>
          <w:color w:val="333333"/>
          <w:lang w:eastAsia="hu-HU"/>
        </w:rPr>
        <w:br/>
      </w:r>
      <w:proofErr w:type="gramStart"/>
      <w:r w:rsidRPr="00252280">
        <w:rPr>
          <w:rFonts w:ascii="Arial" w:eastAsia="Times New Roman" w:hAnsi="Arial" w:cs="Arial"/>
          <w:color w:val="333333"/>
          <w:lang w:eastAsia="hu-HU"/>
        </w:rPr>
        <w:t>a</w:t>
      </w:r>
      <w:proofErr w:type="gramEnd"/>
      <w:r w:rsidRPr="00252280">
        <w:rPr>
          <w:rFonts w:ascii="Arial" w:eastAsia="Times New Roman" w:hAnsi="Arial" w:cs="Arial"/>
          <w:color w:val="333333"/>
          <w:lang w:eastAsia="hu-HU"/>
        </w:rPr>
        <w:t xml:space="preserve">) </w:t>
      </w:r>
      <w:proofErr w:type="spellStart"/>
      <w:r w:rsidRPr="00252280">
        <w:rPr>
          <w:rFonts w:ascii="Arial" w:eastAsia="Times New Roman" w:hAnsi="Arial" w:cs="Arial"/>
          <w:color w:val="333333"/>
          <w:lang w:eastAsia="hu-HU"/>
        </w:rPr>
        <w:t>a</w:t>
      </w:r>
      <w:proofErr w:type="spellEnd"/>
      <w:r w:rsidRPr="00252280">
        <w:rPr>
          <w:rFonts w:ascii="Arial" w:eastAsia="Times New Roman" w:hAnsi="Arial" w:cs="Arial"/>
          <w:color w:val="333333"/>
          <w:lang w:eastAsia="hu-HU"/>
        </w:rPr>
        <w:t xml:space="preserve"> fogyatékos személyek jogairól és esélyegyenlőségük biztosításáról szóló 1998. évi XXVI. törvény (</w:t>
      </w:r>
      <w:proofErr w:type="spellStart"/>
      <w:r w:rsidRPr="00252280">
        <w:rPr>
          <w:rFonts w:ascii="Arial" w:eastAsia="Times New Roman" w:hAnsi="Arial" w:cs="Arial"/>
          <w:color w:val="333333"/>
          <w:lang w:eastAsia="hu-HU"/>
        </w:rPr>
        <w:t>Fot</w:t>
      </w:r>
      <w:proofErr w:type="spellEnd"/>
      <w:r w:rsidRPr="00252280">
        <w:rPr>
          <w:rFonts w:ascii="Arial" w:eastAsia="Times New Roman" w:hAnsi="Arial" w:cs="Arial"/>
          <w:color w:val="333333"/>
          <w:lang w:eastAsia="hu-HU"/>
        </w:rPr>
        <w:t>.) szerinti fogyatékossági támogatás megállapításáról szóló hatósági határozat, vagy a megállapítás alapjául szolgáló hatályos szakhatósági állásfoglalás, szakvélemény másolatával, vagy</w:t>
      </w:r>
      <w:r w:rsidRPr="00252280">
        <w:rPr>
          <w:rFonts w:ascii="Arial" w:eastAsia="Times New Roman" w:hAnsi="Arial" w:cs="Arial"/>
          <w:color w:val="333333"/>
          <w:lang w:eastAsia="hu-HU"/>
        </w:rPr>
        <w:br/>
        <w:t xml:space="preserve">b) a magasabb összegű családi pótlékra jogosító betegségekről és fogyatékosságokról szóló 5/2003. (II. 19.) </w:t>
      </w:r>
      <w:proofErr w:type="spellStart"/>
      <w:r w:rsidRPr="00252280">
        <w:rPr>
          <w:rFonts w:ascii="Arial" w:eastAsia="Times New Roman" w:hAnsi="Arial" w:cs="Arial"/>
          <w:color w:val="333333"/>
          <w:lang w:eastAsia="hu-HU"/>
        </w:rPr>
        <w:t>ESzCsM</w:t>
      </w:r>
      <w:proofErr w:type="spellEnd"/>
      <w:r w:rsidRPr="00252280">
        <w:rPr>
          <w:rFonts w:ascii="Arial" w:eastAsia="Times New Roman" w:hAnsi="Arial" w:cs="Arial"/>
          <w:color w:val="333333"/>
          <w:lang w:eastAsia="hu-HU"/>
        </w:rPr>
        <w:t xml:space="preserve"> rendelet (Mr.) 3. számú mellékletében meghatározott, hatályos igazolás másolatával (Igazolás tartósan beteg, vagy súlyosan fogyatékos gyermekről), vagy</w:t>
      </w:r>
      <w:r w:rsidRPr="00252280">
        <w:rPr>
          <w:rFonts w:ascii="Arial" w:eastAsia="Times New Roman" w:hAnsi="Arial" w:cs="Arial"/>
          <w:color w:val="333333"/>
          <w:lang w:eastAsia="hu-HU"/>
        </w:rPr>
        <w:br/>
        <w:t>c) a rehabilitációs szakértői szerv vagy jogelődje által a közlekedőképesség minősítéséről kiadott, a közlekedőképességben súlyosan akadályozottságot igazoló hatályos szakvélemény másolatával, vagy</w:t>
      </w:r>
      <w:r w:rsidRPr="00252280">
        <w:rPr>
          <w:rFonts w:ascii="Arial" w:eastAsia="Times New Roman" w:hAnsi="Arial" w:cs="Arial"/>
          <w:color w:val="333333"/>
          <w:lang w:eastAsia="hu-HU"/>
        </w:rPr>
        <w:br/>
        <w:t>d) a vakok személyi járadékának megállapításáról szóló hatósági határozat, vagy a vakok személyi járadékát kérelmező csökkentlátó nyilvántartó lap másolatával.</w:t>
      </w:r>
      <w:r w:rsidRPr="00252280">
        <w:rPr>
          <w:rFonts w:ascii="Arial" w:eastAsia="Times New Roman" w:hAnsi="Arial" w:cs="Arial"/>
          <w:color w:val="333333"/>
          <w:lang w:eastAsia="hu-HU"/>
        </w:rPr>
        <w:br/>
      </w:r>
      <w:r w:rsidRPr="00252280">
        <w:rPr>
          <w:rFonts w:ascii="Arial" w:eastAsia="Times New Roman" w:hAnsi="Arial" w:cs="Arial"/>
          <w:color w:val="333333"/>
          <w:lang w:eastAsia="hu-HU"/>
        </w:rPr>
        <w:br/>
        <w:t xml:space="preserve">Annak, akinek az a) - c) pont szerinti iratok egyike sem áll rendelkezésre, kezdeményeznie </w:t>
      </w:r>
      <w:r w:rsidRPr="00252280">
        <w:rPr>
          <w:rFonts w:ascii="Arial" w:eastAsia="Times New Roman" w:hAnsi="Arial" w:cs="Arial"/>
          <w:color w:val="333333"/>
          <w:lang w:eastAsia="hu-HU"/>
        </w:rPr>
        <w:lastRenderedPageBreak/>
        <w:t>kell a közlekedőképességének a minősítését, az alábbi iratok benyújtásával:</w:t>
      </w:r>
      <w:r w:rsidRPr="00252280">
        <w:rPr>
          <w:rFonts w:ascii="Arial" w:eastAsia="Times New Roman" w:hAnsi="Arial" w:cs="Arial"/>
          <w:color w:val="333333"/>
          <w:lang w:eastAsia="hu-HU"/>
        </w:rPr>
        <w:br/>
        <w:t>1. A beteg egészségi állapotára, gyógykezelésére, rehabilitációjára vonatkozó összefoglaló adatokat tartalmazó, a munkaképesség-változás vagy a súlyos fogyatékosság véleményezése céljából kiállított háziorvosi beutaló.</w:t>
      </w:r>
      <w:r w:rsidRPr="00252280">
        <w:rPr>
          <w:rFonts w:ascii="Arial" w:eastAsia="Times New Roman" w:hAnsi="Arial" w:cs="Arial"/>
          <w:color w:val="333333"/>
          <w:lang w:eastAsia="hu-HU"/>
        </w:rPr>
        <w:br/>
        <w:t>2. A beteg egészségi állapotával, gyógykezelésével kapcsolatos kezelőorvosi vélemény.</w:t>
      </w:r>
      <w:r w:rsidRPr="00252280">
        <w:rPr>
          <w:rFonts w:ascii="Arial" w:eastAsia="Times New Roman" w:hAnsi="Arial" w:cs="Arial"/>
          <w:color w:val="333333"/>
          <w:lang w:eastAsia="hu-HU"/>
        </w:rPr>
        <w:br/>
        <w:t>3. A beteg egészségi állapotával, gyógykezelésével kapcsolatos egészségügyi dokumentáció (leletek, zárójelentések stb.).</w:t>
      </w:r>
    </w:p>
    <w:p w:rsidR="003C3A2E" w:rsidRDefault="00252280" w:rsidP="003C3A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hu-HU"/>
        </w:rPr>
      </w:pPr>
      <w:r w:rsidRPr="00252280">
        <w:rPr>
          <w:rFonts w:ascii="Arial" w:eastAsia="Times New Roman" w:hAnsi="Arial" w:cs="Arial"/>
          <w:color w:val="333333"/>
          <w:lang w:eastAsia="hu-HU"/>
        </w:rPr>
        <w:br/>
      </w:r>
      <w:r w:rsidRPr="00252280">
        <w:rPr>
          <w:rFonts w:ascii="Arial" w:eastAsia="Times New Roman" w:hAnsi="Arial" w:cs="Arial"/>
          <w:b/>
          <w:bCs/>
          <w:color w:val="333333"/>
          <w:lang w:eastAsia="hu-HU"/>
        </w:rPr>
        <w:t>A gépjárműadó mentességet az erre szolgáló bevallás</w:t>
      </w:r>
      <w:r w:rsidR="003C3A2E">
        <w:rPr>
          <w:rFonts w:ascii="Arial" w:eastAsia="Times New Roman" w:hAnsi="Arial" w:cs="Arial"/>
          <w:b/>
          <w:bCs/>
          <w:color w:val="333333"/>
          <w:lang w:eastAsia="hu-HU"/>
        </w:rPr>
        <w:t xml:space="preserve"> („</w:t>
      </w:r>
      <w:proofErr w:type="spellStart"/>
      <w:r w:rsidR="003C3A2E">
        <w:rPr>
          <w:rFonts w:ascii="Arial" w:eastAsia="Times New Roman" w:hAnsi="Arial" w:cs="Arial"/>
          <w:b/>
          <w:bCs/>
          <w:color w:val="333333"/>
          <w:lang w:eastAsia="hu-HU"/>
        </w:rPr>
        <w:t>Bevallás</w:t>
      </w:r>
      <w:proofErr w:type="spellEnd"/>
      <w:r w:rsidR="003C3A2E">
        <w:rPr>
          <w:rFonts w:ascii="Arial" w:eastAsia="Times New Roman" w:hAnsi="Arial" w:cs="Arial"/>
          <w:b/>
          <w:bCs/>
          <w:color w:val="333333"/>
          <w:lang w:eastAsia="hu-HU"/>
        </w:rPr>
        <w:t xml:space="preserve"> a gépjárműadóról”--honlapról letölthető)</w:t>
      </w:r>
      <w:r w:rsidRPr="00252280">
        <w:rPr>
          <w:rFonts w:ascii="Arial" w:eastAsia="Times New Roman" w:hAnsi="Arial" w:cs="Arial"/>
          <w:b/>
          <w:bCs/>
          <w:color w:val="333333"/>
          <w:lang w:eastAsia="hu-HU"/>
        </w:rPr>
        <w:t xml:space="preserve"> és a megfelelő dokumentumok benyújtásával lehet adóhatóságunknál</w:t>
      </w:r>
      <w:r w:rsidR="003C3A2E">
        <w:rPr>
          <w:rFonts w:ascii="Arial" w:eastAsia="Times New Roman" w:hAnsi="Arial" w:cs="Arial"/>
          <w:b/>
          <w:bCs/>
          <w:color w:val="333333"/>
          <w:lang w:eastAsia="hu-HU"/>
        </w:rPr>
        <w:t xml:space="preserve"> </w:t>
      </w:r>
      <w:r w:rsidRPr="00252280">
        <w:rPr>
          <w:rFonts w:ascii="Arial" w:eastAsia="Times New Roman" w:hAnsi="Arial" w:cs="Arial"/>
          <w:b/>
          <w:bCs/>
          <w:color w:val="333333"/>
          <w:lang w:eastAsia="hu-HU"/>
        </w:rPr>
        <w:t>kezdeményezni.</w:t>
      </w:r>
    </w:p>
    <w:p w:rsidR="003C3A2E" w:rsidRDefault="00252280" w:rsidP="003C3A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252280">
        <w:rPr>
          <w:rFonts w:ascii="Arial" w:eastAsia="Times New Roman" w:hAnsi="Arial" w:cs="Arial"/>
          <w:color w:val="333333"/>
          <w:lang w:eastAsia="hu-HU"/>
        </w:rPr>
        <w:br/>
        <w:t xml:space="preserve">Jogszabályi meghatározása a súlyos mozgáskorlátozottságnak (a súlyos mozgáskorlátozott személyek közlekedési kedvezményeiről szóló 102/2011. (VI. 29.) Korm. rendelet </w:t>
      </w:r>
      <w:r w:rsidR="003C3A2E">
        <w:rPr>
          <w:rFonts w:ascii="Arial" w:eastAsia="Times New Roman" w:hAnsi="Arial" w:cs="Arial"/>
          <w:color w:val="333333"/>
          <w:lang w:eastAsia="hu-HU"/>
        </w:rPr>
        <w:t>2016. április 1-jén hatályos 2.</w:t>
      </w:r>
      <w:r w:rsidRPr="00252280">
        <w:rPr>
          <w:rFonts w:ascii="Arial" w:eastAsia="Times New Roman" w:hAnsi="Arial" w:cs="Arial"/>
          <w:color w:val="333333"/>
          <w:lang w:eastAsia="hu-HU"/>
        </w:rPr>
        <w:t>§ a) pontja szerint):</w:t>
      </w:r>
    </w:p>
    <w:p w:rsidR="003C3A2E" w:rsidRDefault="00252280" w:rsidP="00252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252280">
        <w:rPr>
          <w:rFonts w:ascii="Arial" w:eastAsia="Times New Roman" w:hAnsi="Arial" w:cs="Arial"/>
          <w:color w:val="333333"/>
          <w:lang w:eastAsia="hu-HU"/>
        </w:rPr>
        <w:t>2.§</w:t>
      </w:r>
      <w:r w:rsidR="003C3A2E">
        <w:rPr>
          <w:rFonts w:ascii="Arial" w:eastAsia="Times New Roman" w:hAnsi="Arial" w:cs="Arial"/>
          <w:color w:val="333333"/>
          <w:lang w:eastAsia="hu-HU"/>
        </w:rPr>
        <w:t xml:space="preserve"> </w:t>
      </w:r>
      <w:r w:rsidRPr="00252280">
        <w:rPr>
          <w:rFonts w:ascii="Arial" w:eastAsia="Times New Roman" w:hAnsi="Arial" w:cs="Arial"/>
          <w:color w:val="333333"/>
          <w:lang w:eastAsia="hu-HU"/>
        </w:rPr>
        <w:t>a) Súlyos mozgáskorlátozott személy:</w:t>
      </w:r>
    </w:p>
    <w:p w:rsidR="003C3A2E" w:rsidRDefault="00252280" w:rsidP="00252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proofErr w:type="spellStart"/>
      <w:r w:rsidRPr="00252280">
        <w:rPr>
          <w:rFonts w:ascii="Arial" w:eastAsia="Times New Roman" w:hAnsi="Arial" w:cs="Arial"/>
          <w:color w:val="333333"/>
          <w:lang w:eastAsia="hu-HU"/>
        </w:rPr>
        <w:t>aa</w:t>
      </w:r>
      <w:proofErr w:type="spellEnd"/>
      <w:r w:rsidRPr="00252280">
        <w:rPr>
          <w:rFonts w:ascii="Arial" w:eastAsia="Times New Roman" w:hAnsi="Arial" w:cs="Arial"/>
          <w:color w:val="333333"/>
          <w:lang w:eastAsia="hu-HU"/>
        </w:rPr>
        <w:t xml:space="preserve">) az a személy, aki a fogyatékos személyek jogairól és esélyegyenlőségük biztosításáról szóló 1998. évi XXVI. törvény (továbbiakban: </w:t>
      </w:r>
      <w:proofErr w:type="spellStart"/>
      <w:r w:rsidRPr="00252280">
        <w:rPr>
          <w:rFonts w:ascii="Arial" w:eastAsia="Times New Roman" w:hAnsi="Arial" w:cs="Arial"/>
          <w:color w:val="333333"/>
          <w:lang w:eastAsia="hu-HU"/>
        </w:rPr>
        <w:t>Fot</w:t>
      </w:r>
      <w:proofErr w:type="spellEnd"/>
      <w:r w:rsidRPr="00252280">
        <w:rPr>
          <w:rFonts w:ascii="Arial" w:eastAsia="Times New Roman" w:hAnsi="Arial" w:cs="Arial"/>
          <w:color w:val="333333"/>
          <w:lang w:eastAsia="hu-HU"/>
        </w:rPr>
        <w:t>.) 23. § (1) bekezdés e) pontja alapján mozgásszervi fogyatékosnak minősül, vagy f) pontja alapján halmozottan fogyatékosnak minősül és halmozott fogyatékosságai közül legalább az egyik mozgásszervi fogyatékosság,</w:t>
      </w:r>
      <w:r w:rsidRPr="00252280">
        <w:rPr>
          <w:rFonts w:ascii="Arial" w:eastAsia="Times New Roman" w:hAnsi="Arial" w:cs="Arial"/>
          <w:color w:val="333333"/>
          <w:lang w:eastAsia="hu-HU"/>
        </w:rPr>
        <w:br/>
        <w:t xml:space="preserve">ab) az a személy, aki a 18. életévét nem töltötte be és a magasabb összegű családi pótlékra jogosító betegségekről és fogyatékosságokról szóló 5/2003. (II. 19.) </w:t>
      </w:r>
      <w:proofErr w:type="spellStart"/>
      <w:r w:rsidRPr="00252280">
        <w:rPr>
          <w:rFonts w:ascii="Arial" w:eastAsia="Times New Roman" w:hAnsi="Arial" w:cs="Arial"/>
          <w:color w:val="333333"/>
          <w:lang w:eastAsia="hu-HU"/>
        </w:rPr>
        <w:t>ESzCsM</w:t>
      </w:r>
      <w:proofErr w:type="spellEnd"/>
      <w:r w:rsidRPr="00252280">
        <w:rPr>
          <w:rFonts w:ascii="Arial" w:eastAsia="Times New Roman" w:hAnsi="Arial" w:cs="Arial"/>
          <w:color w:val="333333"/>
          <w:lang w:eastAsia="hu-HU"/>
        </w:rPr>
        <w:t xml:space="preserve"> rendelet (továbbiakban: Mr.) 1. mellékletében meghatározott, az „L” betűjel szerinti mozgásszervi fogyatékosságban szenved, vagy a „P” betűjel szerinti többszörös és összetett betegségben szenved és a többszörös és összetett betegségei közül legalább az egyik mozgásszervi fogyatékosságot okoz,</w:t>
      </w:r>
      <w:r w:rsidR="003C3A2E">
        <w:rPr>
          <w:rFonts w:ascii="Arial" w:eastAsia="Times New Roman" w:hAnsi="Arial" w:cs="Arial"/>
          <w:color w:val="333333"/>
          <w:lang w:eastAsia="hu-HU"/>
        </w:rPr>
        <w:t xml:space="preserve"> </w:t>
      </w:r>
    </w:p>
    <w:p w:rsidR="003C3A2E" w:rsidRDefault="00252280" w:rsidP="003C3A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proofErr w:type="spellStart"/>
      <w:r w:rsidRPr="00252280">
        <w:rPr>
          <w:rFonts w:ascii="Arial" w:eastAsia="Times New Roman" w:hAnsi="Arial" w:cs="Arial"/>
          <w:color w:val="333333"/>
          <w:lang w:eastAsia="hu-HU"/>
        </w:rPr>
        <w:t>ac</w:t>
      </w:r>
      <w:proofErr w:type="spellEnd"/>
      <w:r w:rsidRPr="00252280">
        <w:rPr>
          <w:rFonts w:ascii="Arial" w:eastAsia="Times New Roman" w:hAnsi="Arial" w:cs="Arial"/>
          <w:color w:val="333333"/>
          <w:lang w:eastAsia="hu-HU"/>
        </w:rPr>
        <w:t xml:space="preserve">) a 4/A. alcím szerinti minősítési rendszer szerint a közlekedőképességében </w:t>
      </w:r>
      <w:r w:rsidR="003C3A2E">
        <w:rPr>
          <w:rFonts w:ascii="Arial" w:eastAsia="Times New Roman" w:hAnsi="Arial" w:cs="Arial"/>
          <w:color w:val="333333"/>
          <w:lang w:eastAsia="hu-HU"/>
        </w:rPr>
        <w:t xml:space="preserve">súlyosan </w:t>
      </w:r>
    </w:p>
    <w:p w:rsidR="003C3A2E" w:rsidRDefault="00252280" w:rsidP="003C3A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proofErr w:type="gramStart"/>
      <w:r w:rsidRPr="00252280">
        <w:rPr>
          <w:rFonts w:ascii="Arial" w:eastAsia="Times New Roman" w:hAnsi="Arial" w:cs="Arial"/>
          <w:color w:val="333333"/>
          <w:lang w:eastAsia="hu-HU"/>
        </w:rPr>
        <w:t>akadályozott</w:t>
      </w:r>
      <w:proofErr w:type="gramEnd"/>
      <w:r w:rsidR="003C3A2E">
        <w:rPr>
          <w:rFonts w:ascii="Arial" w:eastAsia="Times New Roman" w:hAnsi="Arial" w:cs="Arial"/>
          <w:color w:val="333333"/>
          <w:lang w:eastAsia="hu-HU"/>
        </w:rPr>
        <w:t xml:space="preserve"> </w:t>
      </w:r>
      <w:r w:rsidRPr="00252280">
        <w:rPr>
          <w:rFonts w:ascii="Arial" w:eastAsia="Times New Roman" w:hAnsi="Arial" w:cs="Arial"/>
          <w:color w:val="333333"/>
          <w:lang w:eastAsia="hu-HU"/>
        </w:rPr>
        <w:t>személy.</w:t>
      </w:r>
    </w:p>
    <w:p w:rsidR="00252280" w:rsidRPr="00252280" w:rsidRDefault="00252280" w:rsidP="003C3A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252280">
        <w:rPr>
          <w:rFonts w:ascii="Arial" w:eastAsia="Times New Roman" w:hAnsi="Arial" w:cs="Arial"/>
          <w:color w:val="333333"/>
          <w:lang w:eastAsia="hu-HU"/>
        </w:rPr>
        <w:br/>
        <w:t>Jogszabályi meghatározása az egyéb fogyatékossággal élő személynek (a súlyos mozgáskorlátozott személyek közlekedési kedvezményeiről szóló 102/2011. (VI. 29.) Korm. rendelet 2016. április 1-jén hatályos 2. § h) pontja szerint):</w:t>
      </w:r>
      <w:r w:rsidRPr="00252280">
        <w:rPr>
          <w:rFonts w:ascii="Arial" w:eastAsia="Times New Roman" w:hAnsi="Arial" w:cs="Arial"/>
          <w:color w:val="333333"/>
          <w:lang w:eastAsia="hu-HU"/>
        </w:rPr>
        <w:br/>
      </w:r>
      <w:r w:rsidRPr="00252280">
        <w:rPr>
          <w:rFonts w:ascii="Arial" w:eastAsia="Times New Roman" w:hAnsi="Arial" w:cs="Arial"/>
          <w:color w:val="333333"/>
          <w:lang w:eastAsia="hu-HU"/>
        </w:rPr>
        <w:br/>
        <w:t>2. § h) Egyéb fogyatékossággal élő személy: az a személy, aki</w:t>
      </w:r>
      <w:r w:rsidRPr="00252280">
        <w:rPr>
          <w:rFonts w:ascii="Arial" w:eastAsia="Times New Roman" w:hAnsi="Arial" w:cs="Arial"/>
          <w:color w:val="333333"/>
          <w:lang w:eastAsia="hu-HU"/>
        </w:rPr>
        <w:br/>
        <w:t xml:space="preserve">ha) fogyatékossági támogatásra a </w:t>
      </w:r>
      <w:proofErr w:type="spellStart"/>
      <w:r w:rsidRPr="00252280">
        <w:rPr>
          <w:rFonts w:ascii="Arial" w:eastAsia="Times New Roman" w:hAnsi="Arial" w:cs="Arial"/>
          <w:color w:val="333333"/>
          <w:lang w:eastAsia="hu-HU"/>
        </w:rPr>
        <w:t>Fot</w:t>
      </w:r>
      <w:proofErr w:type="spellEnd"/>
      <w:r w:rsidRPr="00252280">
        <w:rPr>
          <w:rFonts w:ascii="Arial" w:eastAsia="Times New Roman" w:hAnsi="Arial" w:cs="Arial"/>
          <w:color w:val="333333"/>
          <w:lang w:eastAsia="hu-HU"/>
        </w:rPr>
        <w:t>. 23. § (1) bekezdés a)</w:t>
      </w:r>
      <w:proofErr w:type="spellStart"/>
      <w:r w:rsidRPr="00252280">
        <w:rPr>
          <w:rFonts w:ascii="Arial" w:eastAsia="Times New Roman" w:hAnsi="Arial" w:cs="Arial"/>
          <w:color w:val="333333"/>
          <w:lang w:eastAsia="hu-HU"/>
        </w:rPr>
        <w:t>-d</w:t>
      </w:r>
      <w:proofErr w:type="spellEnd"/>
      <w:r w:rsidRPr="00252280">
        <w:rPr>
          <w:rFonts w:ascii="Arial" w:eastAsia="Times New Roman" w:hAnsi="Arial" w:cs="Arial"/>
          <w:color w:val="333333"/>
          <w:lang w:eastAsia="hu-HU"/>
        </w:rPr>
        <w:t xml:space="preserve">) vagy h) pontja alapján jogosult, vagy vakok személyi járadékában részesül, vagy a </w:t>
      </w:r>
      <w:proofErr w:type="spellStart"/>
      <w:r w:rsidRPr="00252280">
        <w:rPr>
          <w:rFonts w:ascii="Arial" w:eastAsia="Times New Roman" w:hAnsi="Arial" w:cs="Arial"/>
          <w:color w:val="333333"/>
          <w:lang w:eastAsia="hu-HU"/>
        </w:rPr>
        <w:t>Fot</w:t>
      </w:r>
      <w:proofErr w:type="spellEnd"/>
      <w:r w:rsidRPr="00252280">
        <w:rPr>
          <w:rFonts w:ascii="Arial" w:eastAsia="Times New Roman" w:hAnsi="Arial" w:cs="Arial"/>
          <w:color w:val="333333"/>
          <w:lang w:eastAsia="hu-HU"/>
        </w:rPr>
        <w:t xml:space="preserve">. 23. </w:t>
      </w:r>
      <w:proofErr w:type="gramStart"/>
      <w:r w:rsidRPr="00252280">
        <w:rPr>
          <w:rFonts w:ascii="Arial" w:eastAsia="Times New Roman" w:hAnsi="Arial" w:cs="Arial"/>
          <w:color w:val="333333"/>
          <w:lang w:eastAsia="hu-HU"/>
        </w:rPr>
        <w:t>§ (1) bekezdés f) vagy g) pontja alapján halmozottan fogyatékosnak minősül, kivéve, ha egyik fogyatékossága mozgásszervi fogyatékosság,</w:t>
      </w:r>
      <w:r w:rsidRPr="00252280">
        <w:rPr>
          <w:rFonts w:ascii="Arial" w:eastAsia="Times New Roman" w:hAnsi="Arial" w:cs="Arial"/>
          <w:color w:val="333333"/>
          <w:lang w:eastAsia="hu-HU"/>
        </w:rPr>
        <w:br/>
      </w:r>
      <w:proofErr w:type="spellStart"/>
      <w:r w:rsidRPr="00252280">
        <w:rPr>
          <w:rFonts w:ascii="Arial" w:eastAsia="Times New Roman" w:hAnsi="Arial" w:cs="Arial"/>
          <w:color w:val="333333"/>
          <w:lang w:eastAsia="hu-HU"/>
        </w:rPr>
        <w:t>hb</w:t>
      </w:r>
      <w:proofErr w:type="spellEnd"/>
      <w:r w:rsidRPr="00252280">
        <w:rPr>
          <w:rFonts w:ascii="Arial" w:eastAsia="Times New Roman" w:hAnsi="Arial" w:cs="Arial"/>
          <w:color w:val="333333"/>
          <w:lang w:eastAsia="hu-HU"/>
        </w:rPr>
        <w:t>) a 18. életévét nem töltötte be, és magasabb összegű családi pótlékra az Mr. 1. mellékletében meghatározottak szerint a „K” vagy az „M” betűjel alapján, vagy az „N” betűjel „1” számjel alapján jogosult, továbbá, aki az Mr. 1. mellékletében meghatározott, a „P” betűjel szerinti többszörös és összetett betegségben szenved, és a többszörös és összetett betegségei közül legalább az egyik az Mr. 1. mellékletében meghatározottak szerint a „K” vagy az „M” betűjel</w:t>
      </w:r>
      <w:proofErr w:type="gramEnd"/>
      <w:r w:rsidRPr="00252280">
        <w:rPr>
          <w:rFonts w:ascii="Arial" w:eastAsia="Times New Roman" w:hAnsi="Arial" w:cs="Arial"/>
          <w:color w:val="333333"/>
          <w:lang w:eastAsia="hu-HU"/>
        </w:rPr>
        <w:t xml:space="preserve"> </w:t>
      </w:r>
      <w:proofErr w:type="gramStart"/>
      <w:r w:rsidRPr="00252280">
        <w:rPr>
          <w:rFonts w:ascii="Arial" w:eastAsia="Times New Roman" w:hAnsi="Arial" w:cs="Arial"/>
          <w:color w:val="333333"/>
          <w:lang w:eastAsia="hu-HU"/>
        </w:rPr>
        <w:t>szerinti</w:t>
      </w:r>
      <w:proofErr w:type="gramEnd"/>
      <w:r w:rsidRPr="00252280">
        <w:rPr>
          <w:rFonts w:ascii="Arial" w:eastAsia="Times New Roman" w:hAnsi="Arial" w:cs="Arial"/>
          <w:color w:val="333333"/>
          <w:lang w:eastAsia="hu-HU"/>
        </w:rPr>
        <w:t>, vagy az „N” betűjel „1” számjel szerinti betegség, illetve fogyatékosság.</w:t>
      </w:r>
    </w:p>
    <w:p w:rsidR="003C3A2E" w:rsidRDefault="003C3A2E"/>
    <w:p w:rsidR="0094204C" w:rsidRPr="003C3A2E" w:rsidRDefault="003C3A2E" w:rsidP="003C3A2E">
      <w:pPr>
        <w:tabs>
          <w:tab w:val="left" w:pos="5580"/>
        </w:tabs>
        <w:rPr>
          <w:rFonts w:ascii="Arial" w:hAnsi="Arial" w:cs="Arial"/>
        </w:rPr>
      </w:pPr>
      <w:r>
        <w:t xml:space="preserve">                                                                                </w:t>
      </w:r>
      <w:r w:rsidRPr="003C3A2E">
        <w:rPr>
          <w:rFonts w:ascii="Arial" w:hAnsi="Arial" w:cs="Arial"/>
        </w:rPr>
        <w:t>Répcelaki Közös Önkormányzati Hivatal</w:t>
      </w:r>
    </w:p>
    <w:p w:rsidR="003C3A2E" w:rsidRPr="003C3A2E" w:rsidRDefault="003C3A2E" w:rsidP="003C3A2E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Pr="003C3A2E">
        <w:rPr>
          <w:rFonts w:ascii="Arial" w:hAnsi="Arial" w:cs="Arial"/>
        </w:rPr>
        <w:t>Adócsoport</w:t>
      </w:r>
    </w:p>
    <w:sectPr w:rsidR="003C3A2E" w:rsidRPr="003C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80"/>
    <w:rsid w:val="00252280"/>
    <w:rsid w:val="003C3A2E"/>
    <w:rsid w:val="0094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CB50-7B11-4378-84F2-AAD5EC0F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823</Words>
  <Characters>5686</Characters>
  <Application>Microsoft Office Word</Application>
  <DocSecurity>0</DocSecurity>
  <Lines>47</Lines>
  <Paragraphs>12</Paragraphs>
  <ScaleCrop>false</ScaleCrop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2017-01-24T09:24:00Z</dcterms:created>
  <dcterms:modified xsi:type="dcterms:W3CDTF">2017-01-24T09:32:00Z</dcterms:modified>
</cp:coreProperties>
</file>